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D3" w:rsidRPr="00D10ED3" w:rsidRDefault="00D10ED3" w:rsidP="00D10ED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  <w:r w:rsidRPr="00D10ED3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Профессиональное развитие педагогов</w:t>
      </w:r>
    </w:p>
    <w:p w:rsidR="00D10ED3" w:rsidRPr="00D10ED3" w:rsidRDefault="00D10ED3" w:rsidP="00D10ED3">
      <w:pPr>
        <w:shd w:val="clear" w:color="auto" w:fill="FFFFFF"/>
        <w:spacing w:before="30" w:after="30" w:line="330" w:lineRule="atLeast"/>
        <w:jc w:val="right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D10ED3">
        <w:rPr>
          <w:rFonts w:ascii="Verdana" w:eastAsia="Times New Roman" w:hAnsi="Verdana" w:cs="Tahoma"/>
          <w:b/>
          <w:bCs/>
          <w:color w:val="555555"/>
          <w:sz w:val="20"/>
          <w:lang w:eastAsia="ru-RU"/>
        </w:rPr>
        <w:t xml:space="preserve"> «Век живи – век учись».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bookmarkStart w:id="0" w:name="_GoBack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В этой пословице заключена народная мудрость о необходимости непрерывного образования. В полной мере эти слова относятся к педагогической деятельности.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Инвестиции в развитие образования, модернизация его материально-технической базы, обновление содержания образования не будут давать ожидаемого эффекта, если уровень профессионального развития педагогических кадров не отвечает этим изменениям. Фактический уровень профессионального развития педагога, его квалификации, компетентности и опыта, степень профессиональной готовности педагогического коллектива могут не соответствовать уровню сложности созидательной задачи, поставленной социумом. Дефицит квалификации и опыта педагогических кадров, их отставание от сложности профессиональных задач указывают на общую потребность социума, педагогического коллектива, каждого педагога в постоянном и опережающем, перспективном профессиональном развитии. Профессиональное развитие педагогических кадров – фактор положительной обратной связи в управлении качеством образования.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Чтобы вырастить новое поколение детей, учитель должен быть эрудированным и гибким в поведении, увлеченным и умеющим увлекать детей, открытым в общении.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Стандарты нового поколения отличаются от прежних своей ориентированностью на практику.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В связи с этим остается актуальной проблема повышения качества школьного образования, решение которой зависит от профессиональной компетентности педагогических кадров.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Под профессиональной компетентностью понимается совокупность профессиональных и личностных качеств, необходимых для успешной педагогической деятельности. Поэтому понятие профессиональной компетентности педагога выражает единство его теоретической и практической готовности к осуществлению педагогической деятельности и характеризует его профессионализм.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учащихся, работает творчески, восприимчив к педагогическим инновациям, способный адаптироваться в меняющейся педагогической среде.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От профессионального уровня педагога напрямую зависит социально- экономическое и духовное развитие общества.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Исходя из современных требований, предъявляемых к педагогу, школа определяет основные пути развития его профессиональной компетентности: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Система повышения квалификации;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Аттестация педагогических работников на соответствие занимаемой должности и квалификационную категорию;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lastRenderedPageBreak/>
        <w:t>·     Самообразование педагогов;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Активное участие в работе методических объединений, педсоветов, семинаров, конференций, мастер-классов;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Владение современными образовательными технологиями, методическими приемами, педагогическими средствами и их постоянное совершенствование;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Овладение информационно-коммуникационными технологиями;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Участие в различных конкурсах, исследовательских работах, экспертных комиссиях.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Система повышения квалификации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Система повышения квалификации педагогических кадров рассматривается как автономная и гибкая подструктура общей системы непрерывного образования, мобильно откликающаяся на запросы не только общества, но и каждой отдельной личности.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 xml:space="preserve">Повышение квалификации можно рассматривать как результат, как процесс, как целостную образовательную систему. Первое предполагает продуктивные изменения профессиональных и значимых качеств педагогов вследствие их обучения в учреждениях повышения квалификации. Второе означает целенаправленный процесс обучения педагогов, сопровождающийся фиксацией изменений профессионального уровня обучающихся. Третье – часть системы непрерывного педагогического образования, </w:t>
      </w:r>
      <w:proofErr w:type="spellStart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институированная</w:t>
      </w:r>
      <w:proofErr w:type="spellEnd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 xml:space="preserve"> на федеральном, региональном и муниципальном уровнях (институты повышения квалификации работников образования, муниципальные методические службы). Она включает в себя формальные и неформальные объединения педагогов.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Аттестация педагогических работников на соответствие занимаемой должности и квалификационную категорию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Одним из механизмов мотивации педагогов на повышение своей профессиональной компетентности является аттестация. Сегодня она должна быть не только диагностической, оценивающей процедурой, но и развивающей, прогностической, так как приводит педагога и весь педагогический коллектив к осознанию своих сильных и слабых сторон и индивидуального стиля деятельности, то есть к самоанализу и самооценке. 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Самообразование педагогов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При организации самообразования учитывается профессиональный уровень педагогов, используются различные критерии, позволяющие отнести педагогов к той или иной группе и в соответствии с этим выбрать цели и способы обучения.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Начинающему педагогу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Педагог со стажем имеет возможность не только пополнить копилку своих знаний, но и найти эффективные, приоритетные для себя приемы развивающей и коррекционной работы с детьми и родителями, овладеть элементарной диагностической и исследовательской деятельностью.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lastRenderedPageBreak/>
        <w:t>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 xml:space="preserve">Важным условием является правильно организованная и проводимая в системе работа по самообразованию. К сожалению, не всегда и не все педагоги владеют навыками самостоятельной работы (испытывают затруднения в подборе и изучении методической литературы, в выборе темы, постановке целей и задач и </w:t>
      </w:r>
      <w:proofErr w:type="spellStart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т.п</w:t>
      </w:r>
      <w:proofErr w:type="spellEnd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) 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Критерии эффективности самообразования: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В процессе самообразования реализуется потребность педагога к собственному развитию и саморазвитию.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Педагог владеет способами самопознания и самоанализа педагогического опыта. Педагогический опыт учителя является фактором изменения образовательной ситуации. Учитель понимает как позитивные, так и негативные моменты своей профессиональной деятельности, признает свое несовершенство, следовательно, является открытым для изменений.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Педагог обладает развитой способностью к рефлексии. Педагогическая рефлексия является необходимым атрибутом учителя-профессионала (под рефлексией понимается деятельность человека, направленная на осмысление собственных действий, своих внутренних чувств, состояний, переживаний, анализ этой деятельности и формулирование выводов). При анализе педагогической деятельности возникает необходимость получения теоретических знаний, необходимость овладения диагностикой – самодиагностикой и диагностикой учащихся, необходимость приобретения практических умений анализа педагогического опыта.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Программа профессионального развития учителя включает в себя возможность исследовательской, поисковой деятельности.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Педагог обладает готовностью к педагогическому творчеству.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·     Осуществляется взаимосвязь личностного и профессионального развития и саморазвития.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Активное участие в работе методических объединений, педсоветов, семинаров, конференций, мастер-классов</w:t>
      </w:r>
    </w:p>
    <w:p w:rsidR="00D10ED3" w:rsidRPr="00873C91" w:rsidRDefault="00D10ED3" w:rsidP="00D10ED3">
      <w:pPr>
        <w:shd w:val="clear" w:color="auto" w:fill="FFFFFF"/>
        <w:spacing w:after="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 xml:space="preserve">Востребованными формами методической работы являются теоретические и научно-практические конференции, </w:t>
      </w:r>
      <w:proofErr w:type="spellStart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вебинары</w:t>
      </w:r>
      <w:proofErr w:type="spellEnd"/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.</w:t>
      </w:r>
      <w:r w:rsidRPr="00873C91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 xml:space="preserve">Педагогическая конференция – это не форма получения образования, скорее это способ ознакомления общественности со своими теориями, а также первичная апробация своих идей на практике. Что дает участие в педагогической конференции? Во-первых, возможность быть в курсе актуальных научных и практических педагогических проблем, не занимаясь при этом непосредственно наукой или узкой </w:t>
      </w: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lastRenderedPageBreak/>
        <w:t>практикой. Во-вторых, это способ самому попробовать выдвинуть свою идею, обсудить ее с профессионалами, увидеть «слабые» моменты, которые нужно еще доработать. В-третьих, участие в педагогических конференциях дает толчок профессиональному росту, развивает умение выступать на публике и вести дискуссию. Этот список можно еще продолжать. Одно несомненно: педагогическая конференция – наиболее эффективное средство установления и поддержания связей среди педагогов.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Особую роль в процессе профессионального самосовершенствования педагога играет его </w:t>
      </w:r>
      <w:r w:rsidRPr="00873C91">
        <w:rPr>
          <w:rFonts w:ascii="Verdana" w:eastAsia="Times New Roman" w:hAnsi="Verdana" w:cs="Tahoma"/>
          <w:b/>
          <w:bCs/>
          <w:sz w:val="20"/>
          <w:lang w:eastAsia="ru-RU"/>
        </w:rPr>
        <w:t>инновационная деятельность</w:t>
      </w: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. В связи с этим становление готовности педагога к ней является важнейшим условием его профессионального развития.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Инновационная деятельность педагогов в школе представлена следующими направлениями: апробация учебников нового поколения, внедрение ФГОС НОО, ФГОС ООО, освоение современных педагогических технологий, социальное проектирование, создание индивидуальных педагогических проектов.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b/>
          <w:bCs/>
          <w:sz w:val="20"/>
          <w:lang w:eastAsia="ru-RU"/>
        </w:rPr>
        <w:t>Развитие профессиональной компетентности</w:t>
      </w: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 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b/>
          <w:bCs/>
          <w:sz w:val="20"/>
          <w:lang w:eastAsia="ru-RU"/>
        </w:rPr>
        <w:t>Формирование профессиональной компетентности</w:t>
      </w: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 –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обусловлен биологически и связан с социализацией и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 саморазвитие.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Овладение информационно-коммуникационными технологиями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Развитие современного мира диктует необходимость управления развитием и внедрением информационно-коммуникационных технологий в учебно-воспитательный процесс, что влечет за собой необходимость формирования информационно-коммуникационный компетентности педагога, являющейся его профессиональной характеристикой, составляющей педагогического мастерства. С внедрением новых информационно – коммуникационных технологий, современный педагог получает мощный стимул для собственного профессионального, творческого развития, тем самым способствует повышению качества образования.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lastRenderedPageBreak/>
        <w:t>На текущий момент у современного педагога имеется в распоряжении целая гамма возможностей для применения в процессе обучения разнообразных информационно-коммуникационных технологий – многочисленные электронные учебные пособия, Интернет, форумы для общения, банки данных, словари и справочники, дидактический материал, презентации, программы, автоматизированные системы, осуществляющие контроль, и многое другое. Благодаря этому актуализируется содержание образования, возможен интенсивный обмен информацией, прежде всего с коллегами, учениками и их родителями, партнерами извне, в силу этого процесс обучения принимает динамический характер.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Verdana" w:eastAsia="Times New Roman" w:hAnsi="Verdana" w:cs="Tahoma"/>
          <w:kern w:val="36"/>
          <w:sz w:val="30"/>
          <w:szCs w:val="30"/>
          <w:lang w:eastAsia="ru-RU"/>
        </w:rPr>
      </w:pPr>
      <w:r w:rsidRPr="00873C91">
        <w:rPr>
          <w:rFonts w:ascii="Verdana" w:eastAsia="Times New Roman" w:hAnsi="Verdana" w:cs="Tahoma"/>
          <w:kern w:val="36"/>
          <w:sz w:val="24"/>
          <w:szCs w:val="24"/>
          <w:lang w:eastAsia="ru-RU"/>
        </w:rPr>
        <w:t>Участие в различных конкурсах, исследовательских работах, экспертных комиссиях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Конкурсы педагогического мастерства – одно из средств повышения профессионализма учителя. Они создают благоприятную мотивационную среду для профессионального развития педагогов, распространения инновационного опыта, способствует профессиональному самоопределению. Каждый конкурс несет свою смысловую нагрузку.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Понять значимость конкурсов в жизни учителя может в полной мере тот, кто сам однажды принял участие в профессиональном конкурсе, кто был в группе поддержки, помогал советом или делом. По большому счету, не так уж важны победы и призы – важна сама атмосфера интеллектуального напряжения, единения, атмосфера сотворчества. Подобные мероприятия требуют огромных затрат – интеллектуальных. Ведь они рождают уверенность в собственных силах и устремляют вперед.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Можно по-разному относиться к конкурсам, принимать их или не принимать, поддерживать или игнорировать, но, думаю, сложно отрицать то, что ситуация конкурса – это мобилизация внутренних ресурсов, необходимость точного расчета времени, огромное психологическое напряжение.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Verdana" w:eastAsia="Times New Roman" w:hAnsi="Verdana" w:cs="Tahoma"/>
          <w:sz w:val="20"/>
          <w:szCs w:val="20"/>
          <w:lang w:eastAsia="ru-RU"/>
        </w:rPr>
      </w:pPr>
      <w:r w:rsidRPr="00873C91">
        <w:rPr>
          <w:rFonts w:ascii="Verdana" w:eastAsia="Times New Roman" w:hAnsi="Verdana" w:cs="Tahoma"/>
          <w:sz w:val="20"/>
          <w:szCs w:val="20"/>
          <w:lang w:eastAsia="ru-RU"/>
        </w:rPr>
        <w:t>К положительным сторонам конкурсов можно отнести: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1.  развитие компетенций педагогов, развитие творческого потенциала, приобщение к исследовательской деятельности;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 xml:space="preserve">2.  развитие активной жизненной позиции, коммуникативных способностей, стремления к самосовершенствованию, самопознанию, </w:t>
      </w:r>
      <w:proofErr w:type="spellStart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>самоактуализации</w:t>
      </w:r>
      <w:proofErr w:type="spellEnd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>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3.  создание благоприятной мотивационной среды для профессионального развития педагогов;</w:t>
      </w:r>
    </w:p>
    <w:p w:rsidR="00D10ED3" w:rsidRPr="00873C91" w:rsidRDefault="00D10ED3" w:rsidP="00D10ED3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4.  внедрение новых педагогических технологий в муниципальную сферу образования;</w:t>
      </w:r>
    </w:p>
    <w:p w:rsidR="00D10ED3" w:rsidRPr="00873C91" w:rsidRDefault="00D10ED3" w:rsidP="00D10ED3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5.  повышение рейтинга не только отдельного педагога, но и школы в целом и др.</w:t>
      </w:r>
    </w:p>
    <w:p w:rsidR="00D10ED3" w:rsidRPr="00873C91" w:rsidRDefault="00D10ED3" w:rsidP="00D10ED3">
      <w:pPr>
        <w:shd w:val="clear" w:color="auto" w:fill="6C90C0"/>
        <w:spacing w:after="0" w:line="330" w:lineRule="atLeast"/>
        <w:jc w:val="center"/>
        <w:outlineLvl w:val="0"/>
        <w:rPr>
          <w:rFonts w:ascii="Tahoma" w:eastAsia="Times New Roman" w:hAnsi="Tahoma" w:cs="Tahoma"/>
          <w:kern w:val="36"/>
          <w:sz w:val="30"/>
          <w:szCs w:val="30"/>
          <w:lang w:eastAsia="ru-RU"/>
        </w:rPr>
      </w:pPr>
      <w:r w:rsidRPr="00873C91">
        <w:rPr>
          <w:rFonts w:ascii="Tahoma" w:eastAsia="Times New Roman" w:hAnsi="Tahoma" w:cs="Tahoma"/>
          <w:kern w:val="36"/>
          <w:sz w:val="24"/>
          <w:szCs w:val="24"/>
          <w:lang w:eastAsia="ru-RU"/>
        </w:rPr>
        <w:t>Показателями эффективности внедрения модели системы управления профессиональным развитием педагогических кадров являются: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1.  Рост удовлетворённости педагогов собственной деятельностью.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2.  Положительный психолого-педагогический климат в школьном коллективе.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3.  Высокая заинтересованность педагогов в творчестве и инновациях.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4.  Овладение современными методами обучения и воспитания.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5.  Положительная динамика качества образования.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6.  Высокий уровень профессиональной самодеятельности педагогов.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7.  Своевременное выявление и обобщение передового педагогического опыта.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8.  Постоянное внимание администрации к деятельности педагогов, наличие системы стимулирования педагогической деятельности.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9.  Качественно организованная система методического сопровождения и поддержки образовательной деятельности.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Таким образом, считаем, что наша модель способствует: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 готовности педагогов к инновационной деятельности;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повышению профессиональной компетенции учителей;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повышению качества обучения школьников;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</w:t>
      </w:r>
      <w:proofErr w:type="spellStart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>конкурентноспособности</w:t>
      </w:r>
      <w:proofErr w:type="spellEnd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 xml:space="preserve"> школы среди образовательных учреждений города;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мобильному управлению педагогическим коллективом школы;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·     эффективному внедрению современных образовательных технологий (в том числе ИКТ);</w:t>
      </w:r>
    </w:p>
    <w:p w:rsidR="00D10ED3" w:rsidRPr="00873C91" w:rsidRDefault="00D10ED3" w:rsidP="00D10ED3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 xml:space="preserve">·     созданию </w:t>
      </w:r>
      <w:proofErr w:type="spellStart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>здоровьесберегающей</w:t>
      </w:r>
      <w:proofErr w:type="spellEnd"/>
      <w:r w:rsidRPr="00873C91">
        <w:rPr>
          <w:rFonts w:ascii="Tahoma" w:eastAsia="Times New Roman" w:hAnsi="Tahoma" w:cs="Tahoma"/>
          <w:sz w:val="21"/>
          <w:szCs w:val="21"/>
          <w:lang w:eastAsia="ru-RU"/>
        </w:rPr>
        <w:t xml:space="preserve"> среды в образовательном процессе.</w:t>
      </w:r>
    </w:p>
    <w:p w:rsidR="00D10ED3" w:rsidRPr="00873C91" w:rsidRDefault="00D10ED3" w:rsidP="00D10ED3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73C91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bookmarkEnd w:id="0"/>
    <w:p w:rsidR="006837DA" w:rsidRDefault="00873C91"/>
    <w:sectPr w:rsidR="006837DA" w:rsidSect="00A1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7122"/>
    <w:multiLevelType w:val="multilevel"/>
    <w:tmpl w:val="25D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10ED3"/>
    <w:rsid w:val="004E5822"/>
    <w:rsid w:val="00873C91"/>
    <w:rsid w:val="00A14DF2"/>
    <w:rsid w:val="00D10ED3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91AEB-E491-444E-ABA2-0C0F80A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F2"/>
  </w:style>
  <w:style w:type="paragraph" w:styleId="1">
    <w:name w:val="heading 1"/>
    <w:basedOn w:val="a"/>
    <w:link w:val="10"/>
    <w:uiPriority w:val="9"/>
    <w:qFormat/>
    <w:rsid w:val="00D10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D10ED3"/>
  </w:style>
  <w:style w:type="paragraph" w:styleId="a3">
    <w:name w:val="Normal (Web)"/>
    <w:basedOn w:val="a"/>
    <w:uiPriority w:val="99"/>
    <w:semiHidden/>
    <w:unhideWhenUsed/>
    <w:rsid w:val="00D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link w:val="20"/>
    <w:uiPriority w:val="29"/>
    <w:qFormat/>
    <w:rsid w:val="00D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D10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ED3"/>
    <w:rPr>
      <w:b/>
      <w:bCs/>
    </w:rPr>
  </w:style>
  <w:style w:type="paragraph" w:styleId="a5">
    <w:name w:val="List Paragraph"/>
    <w:basedOn w:val="a"/>
    <w:uiPriority w:val="34"/>
    <w:qFormat/>
    <w:rsid w:val="00D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2206</Words>
  <Characters>12580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2022-11-23T13:06:00Z</dcterms:created>
  <dcterms:modified xsi:type="dcterms:W3CDTF">2022-11-24T15:05:00Z</dcterms:modified>
</cp:coreProperties>
</file>